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64" w:lineRule="auto"/>
      </w:pPr>
      <w:r>
        <w:rPr>
          <w:rFonts w:ascii="Arial Unicode MS" w:hAnsi="Arial Unicode MS" w:cs="Arial Unicode MS" w:eastAsia="Arial Unicode MS"/>
        </w:rPr>
        <w:t>巴适高款落地灯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0"/>
        </w:rPr>
        <w:t>BASHI-LAMP-TALL</w:t>
      </w:r>
    </w:p>
    <w:p>
      <w:pPr>
        <w:spacing w:line="264" w:lineRule="auto"/>
        <w:jc w:val="center"/>
      </w:pPr>
      <w:r>
        <w:rPr>
          <w:rFonts w:ascii="Arial Unicode MS" w:hAnsi="Arial Unicode MS" w:cs="Arial Unicode MS" w:eastAsia="Arial Unicode MS"/>
        </w:rPr>
        <w:drawing>
          <wp:inline xmlns:a="http://schemas.openxmlformats.org/drawingml/2006/main" xmlns:pic="http://schemas.openxmlformats.org/drawingml/2006/picture">
            <wp:extent cx="4196522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shi-floor-lamp-tal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6522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spacing w:line="264" w:lineRule="auto"/>
      </w:pPr>
      <w:r>
        <w:rPr>
          <w:rFonts w:ascii="Arial Unicode MS" w:hAnsi="Arial Unicode MS" w:cs="Arial Unicode MS" w:eastAsia="Arial Unicode MS"/>
        </w:rPr>
        <w:t>黑色雕塑轮廓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22"/>
        </w:rPr>
        <w:t>球形灯罩与起伏灯身构成鲜明轮廓。项目 Demo 原图中的高款配置。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/>
          <w:sz w:val="22"/>
        </w:rPr>
        <w:t>直径 60 × 高 138 cm · 进口橡木 · 黑色肤感烤漆 · 乳白球形灯罩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18"/>
        </w:rPr>
        <w:t>来源半径 30 cm 换算为直径 60 cm。亮度、灯泡规格、电气合规资料待确认。</w:t>
      </w:r>
    </w:p>
    <w:p>
      <w:pPr>
        <w:spacing w:after="140" w:line="264" w:lineRule="auto"/>
      </w:pPr>
      <w:r>
        <w:rPr>
          <w:rFonts w:ascii="Arial Unicode MS" w:hAnsi="Arial Unicode MS" w:cs="Arial Unicode MS" w:eastAsia="Arial Unicode MS"/>
          <w:b w:val="0"/>
          <w:sz w:val="16"/>
        </w:rPr>
        <w:t>虚构 Demo · 客厅系列 A129:J130 · 版本 01。项目图片用于此演示，不随下载转授图片使用权。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64" w:lineRule="auto"/>
    </w:pPr>
    <w:r>
      <w:rPr>
        <w:rFonts w:ascii="Arial Unicode MS" w:hAnsi="Arial Unicode MS" w:cs="Arial Unicode MS" w:eastAsia="Arial Unicode MS"/>
        <w:sz w:val="16"/>
      </w:rPr>
      <w:t>SKULINKER · 虚构演示 · 2026-10-23 · 版本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 Unicode MS" w:hAnsi="Arial Unicode MS" w:eastAsia="Arial Unicode MS"/>
      <w:color w:val="252A2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theme="majorBidi" w:ascii="Arial Unicode MS" w:hAnsi="Arial Unicode MS" w:eastAsia="Arial Unicode MS"/>
      <w:b/>
      <w:bCs/>
      <w:color w:val="252A2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theme="majorBidi" w:ascii="Arial Unicode MS" w:hAnsi="Arial Unicode MS" w:eastAsia="Arial Unicode MS"/>
      <w:b/>
      <w:bCs/>
      <w:color w:val="252A25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cstheme="majorBidi" w:ascii="Arial Unicode MS" w:hAnsi="Arial Unicode MS" w:eastAsia="Arial Unicode MS"/>
      <w:color w:val="252A2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Skulinker Demo product document</dc:title>
  <dc:subject/>
  <dc:creator>Skulinker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